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DF" w:rsidRDefault="00660E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60EDF" w:rsidRDefault="00660EDF">
      <w:pPr>
        <w:pStyle w:val="ConsPlusNormal"/>
        <w:jc w:val="both"/>
        <w:outlineLvl w:val="0"/>
      </w:pPr>
    </w:p>
    <w:p w:rsidR="00660EDF" w:rsidRDefault="00660EDF">
      <w:pPr>
        <w:pStyle w:val="ConsPlusNormal"/>
        <w:outlineLvl w:val="0"/>
      </w:pPr>
      <w:r>
        <w:t>Зарегистрировано в Минюсте России 12 августа 2014 г. N 33555</w:t>
      </w:r>
    </w:p>
    <w:p w:rsidR="00660EDF" w:rsidRDefault="00660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EDF" w:rsidRDefault="00660EDF">
      <w:pPr>
        <w:pStyle w:val="ConsPlusNormal"/>
      </w:pPr>
    </w:p>
    <w:p w:rsidR="00660EDF" w:rsidRDefault="00660EDF">
      <w:pPr>
        <w:pStyle w:val="ConsPlusTitle"/>
        <w:jc w:val="center"/>
      </w:pPr>
      <w:r>
        <w:t>МИНИСТЕРСТВО СВЯЗИ И МАССОВЫХ КОММУНИКАЦИЙ</w:t>
      </w:r>
    </w:p>
    <w:p w:rsidR="00660EDF" w:rsidRDefault="00660EDF">
      <w:pPr>
        <w:pStyle w:val="ConsPlusTitle"/>
        <w:jc w:val="center"/>
      </w:pPr>
      <w:r>
        <w:t>РОССИЙСКОЙ ФЕДЕРАЦИИ</w:t>
      </w:r>
    </w:p>
    <w:p w:rsidR="00660EDF" w:rsidRDefault="00660EDF">
      <w:pPr>
        <w:pStyle w:val="ConsPlusTitle"/>
        <w:jc w:val="center"/>
      </w:pPr>
    </w:p>
    <w:p w:rsidR="00660EDF" w:rsidRDefault="00660EDF">
      <w:pPr>
        <w:pStyle w:val="ConsPlusTitle"/>
        <w:jc w:val="center"/>
      </w:pPr>
      <w:r>
        <w:t>ПРИКАЗ</w:t>
      </w:r>
    </w:p>
    <w:p w:rsidR="00660EDF" w:rsidRDefault="00660EDF">
      <w:pPr>
        <w:pStyle w:val="ConsPlusTitle"/>
        <w:jc w:val="center"/>
      </w:pPr>
      <w:r>
        <w:t>от 16 июня 2014 г. N 161</w:t>
      </w:r>
    </w:p>
    <w:p w:rsidR="00660EDF" w:rsidRDefault="00660EDF">
      <w:pPr>
        <w:pStyle w:val="ConsPlusTitle"/>
        <w:jc w:val="center"/>
      </w:pPr>
    </w:p>
    <w:p w:rsidR="00660EDF" w:rsidRDefault="00660EDF">
      <w:pPr>
        <w:pStyle w:val="ConsPlusTitle"/>
        <w:jc w:val="center"/>
      </w:pPr>
      <w:r>
        <w:t>ОБ УТВЕРЖДЕНИИ ТРЕБОВАНИЙ</w:t>
      </w:r>
    </w:p>
    <w:p w:rsidR="00660EDF" w:rsidRDefault="00660EDF">
      <w:pPr>
        <w:pStyle w:val="ConsPlusTitle"/>
        <w:jc w:val="center"/>
      </w:pPr>
      <w:r>
        <w:t>К АДМИНИСТРАТИВНЫМ И ОРГАНИЗАЦИОННЫМ МЕРАМ, ТЕХНИЧЕСКИМ</w:t>
      </w:r>
    </w:p>
    <w:p w:rsidR="00660EDF" w:rsidRDefault="00660EDF">
      <w:pPr>
        <w:pStyle w:val="ConsPlusTitle"/>
        <w:jc w:val="center"/>
      </w:pPr>
      <w:r>
        <w:t>И ПРОГРАММНО-АППАРАТНЫМ СРЕДСТВАМ ЗАЩИТЫ ДЕТЕЙ</w:t>
      </w:r>
    </w:p>
    <w:p w:rsidR="00660EDF" w:rsidRDefault="00660EDF">
      <w:pPr>
        <w:pStyle w:val="ConsPlusTitle"/>
        <w:jc w:val="center"/>
      </w:pPr>
      <w:r>
        <w:t>ОТ ИНФОРМАЦИИ, ПРИЧИНЯЮЩЕЙ ВРЕД ИХ ЗДОРОВЬЮ</w:t>
      </w:r>
    </w:p>
    <w:p w:rsidR="00660EDF" w:rsidRDefault="00660EDF">
      <w:pPr>
        <w:pStyle w:val="ConsPlusTitle"/>
        <w:jc w:val="center"/>
      </w:pPr>
      <w:r>
        <w:t>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3 статьи 11</w:t>
        </w:r>
      </w:hyperlink>
      <w:r>
        <w:t xml:space="preserve"> Федерального закона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2012, N 31, ст. 4328; 2013, N 14, ст. 1658; N 26, ст. 3208; </w:t>
      </w:r>
      <w:proofErr w:type="gramStart"/>
      <w:r>
        <w:t xml:space="preserve">N 27, ст. 3477) и </w:t>
      </w:r>
      <w:hyperlink r:id="rId7" w:history="1">
        <w:r>
          <w:rPr>
            <w:color w:val="0000FF"/>
          </w:rPr>
          <w:t>подпунктом 5.2.25(14)</w:t>
        </w:r>
      </w:hyperlink>
      <w:r>
        <w:t xml:space="preserve">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</w:t>
      </w:r>
      <w:proofErr w:type="gramEnd"/>
      <w:r>
        <w:t xml:space="preserve"> N 6, ст. 738; N 33, ст. 4088; 2010, N 13, ст. 1502; N 26, ст. 3350; N 30, ст. 4099; N 31, ст. 4251; 2011, N 3, ст. 542; N 2, ст. 338; N 6, ст. 888; N 14, ст. 1935; N 21, ст. 2965; N 44, ст. 6272; </w:t>
      </w:r>
      <w:proofErr w:type="gramStart"/>
      <w:r>
        <w:t>N 49, ст. 7283; 2012, N 20, ст. 2540; N 37, ст. 5001; N 39, ст. 5270; N 46, ст. 6347; 2013, N 13, ст. 1568; N 33, ст. 4386; N 45, ст. 5822), приказываю:</w:t>
      </w:r>
      <w:proofErr w:type="gramEnd"/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2. Направить настоящий приказ на государственную регистрацию в Министерство юстиции Российской Федерации.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right"/>
      </w:pPr>
      <w:r>
        <w:t>Министр</w:t>
      </w:r>
    </w:p>
    <w:p w:rsidR="00660EDF" w:rsidRDefault="00660EDF">
      <w:pPr>
        <w:pStyle w:val="ConsPlusNormal"/>
        <w:jc w:val="right"/>
      </w:pPr>
      <w:r>
        <w:t>Н.НИКИФОРОВ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Title"/>
        <w:jc w:val="center"/>
        <w:outlineLvl w:val="0"/>
      </w:pPr>
      <w:bookmarkStart w:id="0" w:name="P27"/>
      <w:bookmarkEnd w:id="0"/>
      <w:r>
        <w:t>ТРЕБОВАНИЯ</w:t>
      </w:r>
    </w:p>
    <w:p w:rsidR="00660EDF" w:rsidRDefault="00660EDF">
      <w:pPr>
        <w:pStyle w:val="ConsPlusTitle"/>
        <w:jc w:val="center"/>
      </w:pPr>
      <w:r>
        <w:t>К АДМИНИСТРАТИВНЫМ И ОРГАНИЗАЦИОННЫМ МЕРАМ, ТЕХНИЧЕСКИМ</w:t>
      </w:r>
    </w:p>
    <w:p w:rsidR="00660EDF" w:rsidRDefault="00660EDF">
      <w:pPr>
        <w:pStyle w:val="ConsPlusTitle"/>
        <w:jc w:val="center"/>
      </w:pPr>
      <w:r>
        <w:t>И ПРОГРАММНО-АППАРАТНЫМ СРЕДСТВАМ ЗАЩИТЫ ДЕТЕЙ</w:t>
      </w:r>
    </w:p>
    <w:p w:rsidR="00660EDF" w:rsidRDefault="00660EDF">
      <w:pPr>
        <w:pStyle w:val="ConsPlusTitle"/>
        <w:jc w:val="center"/>
      </w:pPr>
      <w:r>
        <w:t>ОТ ИНФОРМАЦИИ, ПРИЧИНЯЮЩЕЙ ВРЕД ИХ ЗДОРОВЬЮ</w:t>
      </w:r>
    </w:p>
    <w:p w:rsidR="00660EDF" w:rsidRDefault="00660EDF">
      <w:pPr>
        <w:pStyle w:val="ConsPlusTitle"/>
        <w:jc w:val="center"/>
      </w:pPr>
      <w:r>
        <w:t>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center"/>
        <w:outlineLvl w:val="1"/>
      </w:pPr>
      <w:r>
        <w:t>I. Общие положения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</w:t>
      </w:r>
      <w:r>
        <w:lastRenderedPageBreak/>
        <w:t xml:space="preserve">развитию (далее - Требования), применяются при обороте информационной продукции, содержащей информацию, запрещенную для распространения среди детей в соответствии с </w:t>
      </w:r>
      <w:hyperlink r:id="rId8" w:history="1">
        <w:r>
          <w:rPr>
            <w:color w:val="0000FF"/>
          </w:rPr>
          <w:t>частью 2 статьи 5</w:t>
        </w:r>
      </w:hyperlink>
      <w:r>
        <w:t xml:space="preserve"> Федерального закона от 29 декабря 2010 г. N 436-ФЗ "О защите детей от информации, причиняющей вред их здоровью</w:t>
      </w:r>
      <w:proofErr w:type="gramEnd"/>
      <w:r>
        <w:t xml:space="preserve"> и развитию" (Собрание законодательства Российской Федерации, 2011, N 1, ст. 48; 2012, N 31, ст. 4328; 2013, N 14, ст. 1658; N 26, ст. 3208; N 27, ст. 3477) (далее - Федеральный закон N 436-ФЗ), в местах, доступных для детей (далее - оборот информационной продукции, запрещенной для детей; информация, запрещенная для распространения среди детей), а также при предоставлении в соответствии с </w:t>
      </w:r>
      <w:hyperlink r:id="rId9" w:history="1">
        <w:r>
          <w:rPr>
            <w:color w:val="0000FF"/>
          </w:rPr>
          <w:t>частью 1 статьи 14</w:t>
        </w:r>
      </w:hyperlink>
      <w:r>
        <w:t xml:space="preserve"> Федерального закона N 436-ФЗ доступа к информации, распространяемой посредством информационно-телекоммуникационных сетей, в том числе сети "Интернет", в местах, доступных для детей (далее - предоставление доступа к информации; сеть "Интернет").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2. Требования не распространяются на операторов связи, оказывающих услуги связи, предусматривающие предоставление доступа к информации, распространяемой посредством сети "Интернет", на основании договоров об оказании услуг связи, заключенных в письменной форме.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center"/>
        <w:outlineLvl w:val="1"/>
      </w:pPr>
      <w:r>
        <w:t>II. Административные и организационные меры защиты детей</w:t>
      </w:r>
    </w:p>
    <w:p w:rsidR="00660EDF" w:rsidRDefault="00660EDF">
      <w:pPr>
        <w:pStyle w:val="ConsPlusNormal"/>
        <w:jc w:val="center"/>
      </w:pPr>
      <w:r>
        <w:t>от информации, причиняющей вред их здоровью</w:t>
      </w:r>
    </w:p>
    <w:p w:rsidR="00660EDF" w:rsidRDefault="00660EDF">
      <w:pPr>
        <w:pStyle w:val="ConsPlusNormal"/>
        <w:jc w:val="center"/>
      </w:pPr>
      <w:r>
        <w:t>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>3. К административным мерам защиты детей от информации, причиняющей вред их здоровью и (или) развитию, относятся следующие.</w:t>
      </w:r>
    </w:p>
    <w:p w:rsidR="00660EDF" w:rsidRDefault="00660EDF">
      <w:pPr>
        <w:pStyle w:val="ConsPlusNormal"/>
        <w:spacing w:before="220"/>
        <w:ind w:firstLine="540"/>
        <w:jc w:val="both"/>
      </w:pPr>
      <w:bookmarkStart w:id="1" w:name="P43"/>
      <w:bookmarkEnd w:id="1"/>
      <w:r>
        <w:t>3.1. Издание локальных актов, определяющих: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3.1.1. Процедуры присвоения и размещения знака информационной продукции и (или) текстового предупреждения об информационной продукции, запрещенной для детей, в соответствии со </w:t>
      </w:r>
      <w:hyperlink r:id="rId10" w:history="1">
        <w:r>
          <w:rPr>
            <w:color w:val="0000FF"/>
          </w:rPr>
          <w:t>статьями 11</w:t>
        </w:r>
      </w:hyperlink>
      <w:r>
        <w:t xml:space="preserve"> - </w:t>
      </w:r>
      <w:hyperlink r:id="rId11" w:history="1">
        <w:r>
          <w:rPr>
            <w:color w:val="0000FF"/>
          </w:rPr>
          <w:t>14</w:t>
        </w:r>
      </w:hyperlink>
      <w:r>
        <w:t xml:space="preserve"> Федерального закона N 436-ФЗ;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3.1.2.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3.1.3. Дополнительные требования к обороту информационной продукции, запрещенной для детей, и ее фрагментов, распространяемых посредством эфирного и кабельного, теле- и радиовещания, сети "Интернет" и сетей подвижной радиотелефонной связи, в местах доступных для детей в соответствии со </w:t>
      </w:r>
      <w:hyperlink r:id="rId12" w:history="1">
        <w:r>
          <w:rPr>
            <w:color w:val="0000FF"/>
          </w:rPr>
          <w:t>статьями 13</w:t>
        </w:r>
      </w:hyperlink>
      <w:r>
        <w:t xml:space="preserve">, </w:t>
      </w:r>
      <w:hyperlink r:id="rId13" w:history="1">
        <w:r>
          <w:rPr>
            <w:color w:val="0000FF"/>
          </w:rPr>
          <w:t>14</w:t>
        </w:r>
      </w:hyperlink>
      <w:r>
        <w:t xml:space="preserve"> и </w:t>
      </w:r>
      <w:hyperlink r:id="rId14" w:history="1">
        <w:r>
          <w:rPr>
            <w:color w:val="0000FF"/>
          </w:rPr>
          <w:t>16</w:t>
        </w:r>
      </w:hyperlink>
      <w:r>
        <w:t xml:space="preserve"> Федерального закона N 436-ФЗ;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3.1.4. Меры защиты детей от информации, причиняющей вред их здоровью и (или) развитию, направленные на повышение осведомленности лиц, находящихся в месте оборота информационной продукции, запрещенной для детей, о необходимости обеспечения информационной безопасности детей и защиты детей от информации, причиняющей вред их здоровью и (или) развитию;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3.1.5. Процедуры, направленные на предотвращение,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3.2.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lastRenderedPageBreak/>
        <w:t>3.3. Назначение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3.4. Осуществление внутреннего </w:t>
      </w:r>
      <w:proofErr w:type="gramStart"/>
      <w:r>
        <w:t>контроля за</w:t>
      </w:r>
      <w:proofErr w:type="gramEnd"/>
      <w:r>
        <w:t xml:space="preserve"> соблюдением законодательства Российской Федерации о защите детей от информации, причиняющей вред их здоровью и (или) развитию, соответствием применяемых административных и организационных мер защиты детей от информации, причиняющей вред их здоровью и (или) развитию, локальным актам, изданным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Требований, и предусматривающего: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3.4.1. </w:t>
      </w:r>
      <w:proofErr w:type="gramStart"/>
      <w:r>
        <w:t>Рассмотрение в срок, не превышающий десяти рабочих дней со дня получения, обращений, жалоб или претензий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и организационных мер защиты детей от информации, причиняющей вред их здоровью и (или) развитию, Требованиям, а также о наличии доступа детей к информации, запрещенной</w:t>
      </w:r>
      <w:proofErr w:type="gramEnd"/>
      <w:r>
        <w:t xml:space="preserve"> для распространения среди детей, и направление мотивированного ответа о результатах рассмотрения таких обращений, жалоб или претензий;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3.4.2. Установление в течение десяти рабочих дней со дня получения обращений, жалоб или претензий о наличии доступа детей к информации, запрещенной для распространения среди детей, причин и условий возникновения такого доступа и принятие мер по их устранению.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4. К организационным мерам защиты детей от информации, причиняющей вред их здоровью и (или) развитию, относятся следующие.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4.1. Размещение на информационных стендах в местах, доступных для детей, а также доведение иным доступным способом до третьих лиц сведений об изданных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 локальных актах;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 xml:space="preserve">4.2. Размещение на официальном сайте производителя и (или) распространителя, осуществляющих оборот информационной продукции, запрещенной для детей, в сети "Интернет" локальных актов, изданных в соответствии с </w:t>
      </w:r>
      <w:hyperlink w:anchor="P43" w:history="1">
        <w:r>
          <w:rPr>
            <w:color w:val="0000FF"/>
          </w:rPr>
          <w:t>подпунктом 3.1</w:t>
        </w:r>
      </w:hyperlink>
      <w:r>
        <w:t xml:space="preserve"> Требований, а также сведений о применении административных и организационных мер, и обеспечение возможности свободного доступа к указанным документам.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jc w:val="center"/>
        <w:outlineLvl w:val="1"/>
      </w:pPr>
      <w:r>
        <w:t>III. Технические и программно-аппаратные средства</w:t>
      </w:r>
    </w:p>
    <w:p w:rsidR="00660EDF" w:rsidRDefault="00660EDF">
      <w:pPr>
        <w:pStyle w:val="ConsPlusNormal"/>
        <w:jc w:val="center"/>
      </w:pPr>
      <w:r>
        <w:t>защиты детей от информации, причиняющей вред</w:t>
      </w:r>
    </w:p>
    <w:p w:rsidR="00660EDF" w:rsidRDefault="00660EDF">
      <w:pPr>
        <w:pStyle w:val="ConsPlusNormal"/>
        <w:jc w:val="center"/>
      </w:pPr>
      <w:r>
        <w:t>их здоровью и (или) развитию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  <w:r>
        <w:t>5. К техническим и программно-аппаратным средствам защиты детей от информации, причиняющей вред их здоровью и (или) развитию, применяемым при предоставлении доступа к информации, распространяемой посредством сети "Интернет", относятся следующие.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5.1. Средства ограничения доступа к техническим средствам доступа к сети "Интернет";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5.2. Средства ограничения доступа к сети "Интернет" с технических сре</w:t>
      </w:r>
      <w:proofErr w:type="gramStart"/>
      <w:r>
        <w:t>дств тр</w:t>
      </w:r>
      <w:proofErr w:type="gramEnd"/>
      <w:r>
        <w:t>етьих лиц;</w:t>
      </w:r>
    </w:p>
    <w:p w:rsidR="00660EDF" w:rsidRDefault="00660EDF">
      <w:pPr>
        <w:pStyle w:val="ConsPlusNormal"/>
        <w:spacing w:before="220"/>
        <w:ind w:firstLine="540"/>
        <w:jc w:val="both"/>
      </w:pPr>
      <w:r>
        <w:t>5.3. Средства ограничения доступа к запрещенной для распространения среди детей информации, размещенной на сайтах в сети "Интернет".</w:t>
      </w: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ind w:firstLine="540"/>
        <w:jc w:val="both"/>
      </w:pPr>
    </w:p>
    <w:p w:rsidR="00660EDF" w:rsidRDefault="00660E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743" w:rsidRDefault="005F7743">
      <w:bookmarkStart w:id="2" w:name="_GoBack"/>
      <w:bookmarkEnd w:id="2"/>
    </w:p>
    <w:sectPr w:rsidR="005F7743" w:rsidSect="0045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DF"/>
    <w:rsid w:val="00354C22"/>
    <w:rsid w:val="00576DB2"/>
    <w:rsid w:val="005F7743"/>
    <w:rsid w:val="0066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E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8847E4995A23F754BDC316A465F81AF9E1B23A00B869A4013265B77721F21777AF18EA95757A2C1A39A2904C48E6B97CE395FE48D9307tDECM" TargetMode="External"/><Relationship Id="rId13" Type="http://schemas.openxmlformats.org/officeDocument/2006/relationships/hyperlink" Target="consultantplus://offline/ref=78D8847E4995A23F754BDC316A465F81AF9E1B23A00B869A4013265B77721F21777AF18DAB5C03F781FDC37A488F826881D2385FtFE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D8847E4995A23F754BDC316A465F81AF9E1F2FA70D869A4013265B77721F21777AF18BAD5C03F781FDC37A488F826881D2385FtFE2M" TargetMode="External"/><Relationship Id="rId12" Type="http://schemas.openxmlformats.org/officeDocument/2006/relationships/hyperlink" Target="consultantplus://offline/ref=78D8847E4995A23F754BDC316A465F81AF9E1B23A00B869A4013265B77721F21777AF18EA95756A7C7A39A2904C48E6B97CE395FE48D9307tDEC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D8847E4995A23F754BDC316A465F81AF9E1B23A00B869A4013265B77721F21777AF18EA95757AFC3A39A2904C48E6B97CE395FE48D9307tDECM" TargetMode="External"/><Relationship Id="rId11" Type="http://schemas.openxmlformats.org/officeDocument/2006/relationships/hyperlink" Target="consultantplus://offline/ref=78D8847E4995A23F754BDC316A465F81AF9E1B23A00B869A4013265B77721F21777AF18DAB5C03F781FDC37A488F826881D2385FtFE2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D8847E4995A23F754BDC316A465F81AF9E1B23A00B869A4013265B77721F21777AF18EA95757AFC6A39A2904C48E6B97CE395FE48D9307tDE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D8847E4995A23F754BDC316A465F81AF9E1B23A00B869A4013265B77721F21777AF18DAA5C03F781FDC37A488F826881D2385FtFE2M" TargetMode="External"/><Relationship Id="rId14" Type="http://schemas.openxmlformats.org/officeDocument/2006/relationships/hyperlink" Target="consultantplus://offline/ref=78D8847E4995A23F754BDC316A465F81AF9E1B23A00B869A4013265B77721F21777AF18EA95756A4C1A39A2904C48E6B97CE395FE48D9307tDE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user401</cp:lastModifiedBy>
  <cp:revision>1</cp:revision>
  <dcterms:created xsi:type="dcterms:W3CDTF">2018-11-28T12:04:00Z</dcterms:created>
  <dcterms:modified xsi:type="dcterms:W3CDTF">2018-11-28T12:05:00Z</dcterms:modified>
</cp:coreProperties>
</file>